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7" w:type="dxa"/>
        <w:tblLayout w:type="fixed"/>
        <w:tblLook w:val="04A0"/>
      </w:tblPr>
      <w:tblGrid>
        <w:gridCol w:w="3539"/>
        <w:gridCol w:w="6208"/>
      </w:tblGrid>
      <w:tr w:rsidR="00162809" w:rsidRPr="00D16713" w:rsidTr="00162809">
        <w:tc>
          <w:tcPr>
            <w:tcW w:w="3539" w:type="dxa"/>
          </w:tcPr>
          <w:p w:rsidR="00162809" w:rsidRPr="00D16713" w:rsidRDefault="00162809" w:rsidP="00750483">
            <w:pPr>
              <w:spacing w:before="120" w:after="120" w:line="259" w:lineRule="auto"/>
              <w:rPr>
                <w:rFonts w:ascii="Times New Roman" w:hAnsi="Times New Roman"/>
                <w:b/>
              </w:rPr>
            </w:pPr>
            <w:r w:rsidRPr="00D16713">
              <w:rPr>
                <w:rFonts w:ascii="Times New Roman" w:hAnsi="Times New Roman"/>
                <w:noProof/>
                <w:color w:val="0000FF"/>
                <w:lang w:val="en-US" w:eastAsia="en-US" w:bidi="ar-SA"/>
              </w:rPr>
              <w:drawing>
                <wp:inline distT="0" distB="0" distL="0" distR="0">
                  <wp:extent cx="2066925" cy="420902"/>
                  <wp:effectExtent l="0" t="0" r="0" b="0"/>
                  <wp:docPr id="2" name="Picture 2" descr="http://static1.squarespace.com/static/560a3de4e4b0225c292305f5/t/56544550e4b0366ccd8c470c/1462954394345/?format=1500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1.squarespace.com/static/560a3de4e4b0225c292305f5/t/56544550e4b0366ccd8c470c/1462954394345/?format=1500w">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0733" cy="425750"/>
                          </a:xfrm>
                          <a:prstGeom prst="rect">
                            <a:avLst/>
                          </a:prstGeom>
                          <a:noFill/>
                          <a:ln>
                            <a:noFill/>
                          </a:ln>
                        </pic:spPr>
                      </pic:pic>
                    </a:graphicData>
                  </a:graphic>
                </wp:inline>
              </w:drawing>
            </w:r>
          </w:p>
          <w:p w:rsidR="00162809" w:rsidRPr="00D16713" w:rsidRDefault="00162809" w:rsidP="00750483">
            <w:pPr>
              <w:spacing w:before="120" w:after="120" w:line="259" w:lineRule="auto"/>
              <w:rPr>
                <w:rFonts w:ascii="Times New Roman" w:hAnsi="Times New Roman"/>
              </w:rPr>
            </w:pPr>
            <w:r w:rsidRPr="00D16713">
              <w:rPr>
                <w:rFonts w:ascii="Times New Roman" w:hAnsi="Times New Roman"/>
                <w:b/>
              </w:rPr>
              <w:t xml:space="preserve">Địa chỉ: </w:t>
            </w:r>
            <w:r w:rsidRPr="00D16713">
              <w:rPr>
                <w:rFonts w:ascii="Times New Roman" w:hAnsi="Times New Roman"/>
              </w:rPr>
              <w:t>19A Serangoon North Ave 5, Singapore 554859</w:t>
            </w:r>
          </w:p>
          <w:p w:rsidR="00162809" w:rsidRPr="00D16713" w:rsidRDefault="00162809" w:rsidP="00750483">
            <w:pPr>
              <w:spacing w:before="120" w:after="120" w:line="259" w:lineRule="auto"/>
              <w:rPr>
                <w:rFonts w:ascii="Times New Roman" w:hAnsi="Times New Roman"/>
                <w:b/>
              </w:rPr>
            </w:pPr>
            <w:r w:rsidRPr="00D16713">
              <w:rPr>
                <w:rFonts w:ascii="Times New Roman" w:hAnsi="Times New Roman"/>
                <w:b/>
              </w:rPr>
              <w:t xml:space="preserve">ĐT: </w:t>
            </w:r>
            <w:r w:rsidRPr="00D16713">
              <w:rPr>
                <w:rFonts w:ascii="Times New Roman" w:hAnsi="Times New Roman"/>
              </w:rPr>
              <w:t>+65 6482 6168</w:t>
            </w:r>
          </w:p>
          <w:p w:rsidR="00162809" w:rsidRPr="00D16713" w:rsidRDefault="00162809" w:rsidP="00750483">
            <w:pPr>
              <w:spacing w:before="120" w:after="120" w:line="259" w:lineRule="auto"/>
              <w:rPr>
                <w:rFonts w:ascii="Times New Roman" w:hAnsi="Times New Roman"/>
              </w:rPr>
            </w:pPr>
            <w:r w:rsidRPr="00D16713">
              <w:rPr>
                <w:rFonts w:ascii="Times New Roman" w:hAnsi="Times New Roman"/>
                <w:b/>
              </w:rPr>
              <w:t xml:space="preserve">Trang web: </w:t>
            </w:r>
            <w:hyperlink r:id="rId6">
              <w:r w:rsidRPr="00D16713">
                <w:rPr>
                  <w:rStyle w:val="Hyperlink"/>
                  <w:rFonts w:ascii="Times New Roman" w:hAnsi="Times New Roman"/>
                </w:rPr>
                <w:t>www.avi-tech.com.sg</w:t>
              </w:r>
            </w:hyperlink>
          </w:p>
          <w:p w:rsidR="00162809" w:rsidRPr="00D16713" w:rsidRDefault="00162809" w:rsidP="00750483">
            <w:pPr>
              <w:spacing w:before="120" w:after="120" w:line="259" w:lineRule="auto"/>
              <w:rPr>
                <w:rFonts w:ascii="Times New Roman" w:hAnsi="Times New Roman"/>
              </w:rPr>
            </w:pPr>
            <w:r w:rsidRPr="00D16713">
              <w:rPr>
                <w:rFonts w:ascii="Times New Roman" w:hAnsi="Times New Roman"/>
                <w:b/>
              </w:rPr>
              <w:t>Địa điểm:</w:t>
            </w:r>
            <w:r w:rsidRPr="00D16713">
              <w:rPr>
                <w:rFonts w:ascii="Times New Roman" w:hAnsi="Times New Roman"/>
              </w:rPr>
              <w:t xml:space="preserve"> Singapore, Malaysia, Philippines, Thái Lan, Đài Loan, Trung Quốc, USA</w:t>
            </w:r>
          </w:p>
        </w:tc>
        <w:tc>
          <w:tcPr>
            <w:tcW w:w="6208" w:type="dxa"/>
          </w:tcPr>
          <w:p w:rsidR="00162809" w:rsidRPr="00D16713" w:rsidRDefault="00162809" w:rsidP="00750483">
            <w:pPr>
              <w:spacing w:before="120" w:after="120" w:line="259" w:lineRule="auto"/>
              <w:jc w:val="both"/>
              <w:rPr>
                <w:rFonts w:ascii="Times New Roman" w:hAnsi="Times New Roman"/>
              </w:rPr>
            </w:pPr>
            <w:r w:rsidRPr="00D16713">
              <w:rPr>
                <w:rFonts w:ascii="Times New Roman" w:hAnsi="Times New Roman"/>
                <w:b/>
              </w:rPr>
              <w:t>Avi-Tech Electronics</w:t>
            </w:r>
            <w:r w:rsidRPr="00D16713">
              <w:rPr>
                <w:rFonts w:ascii="Times New Roman" w:hAnsi="Times New Roman"/>
              </w:rPr>
              <w:t xml:space="preserve"> </w:t>
            </w:r>
            <w:r w:rsidRPr="00D16713">
              <w:rPr>
                <w:rFonts w:ascii="Times New Roman" w:hAnsi="Times New Roman"/>
                <w:b/>
              </w:rPr>
              <w:t>Limited</w:t>
            </w:r>
            <w:r w:rsidRPr="00D16713">
              <w:rPr>
                <w:rFonts w:ascii="Times New Roman" w:hAnsi="Times New Roman"/>
              </w:rPr>
              <w:t xml:space="preserve"> </w:t>
            </w:r>
          </w:p>
          <w:p w:rsidR="00162809" w:rsidRPr="00D16713" w:rsidRDefault="00162809" w:rsidP="00750483">
            <w:pPr>
              <w:spacing w:before="120" w:after="120" w:line="259" w:lineRule="auto"/>
              <w:jc w:val="both"/>
              <w:rPr>
                <w:rFonts w:ascii="Times New Roman" w:hAnsi="Times New Roman"/>
              </w:rPr>
            </w:pPr>
            <w:r w:rsidRPr="00D16713">
              <w:rPr>
                <w:rFonts w:ascii="Times New Roman" w:hAnsi="Times New Roman"/>
              </w:rPr>
              <w:t xml:space="preserve">Nhà cung cấp giải pháp toàn diện cho lĩnh vực </w:t>
            </w:r>
            <w:r w:rsidRPr="00CD2F7E">
              <w:rPr>
                <w:rFonts w:ascii="Times New Roman" w:hAnsi="Times New Roman"/>
              </w:rPr>
              <w:t>kiểm tra bán dẫn</w:t>
            </w:r>
            <w:r w:rsidRPr="00D16713">
              <w:rPr>
                <w:rFonts w:ascii="Times New Roman" w:hAnsi="Times New Roman"/>
              </w:rPr>
              <w:t>, sản xuất bảng mạch (PCBA) và các giải pháp kỹ thuật. Avi-Tech thực hiện tích hợp hệ thống và sản xuất theo hợp đồng, có thể thực hiện PCBA, công tác lắp ráp cho đến các giải pháp chìa khóa trao tay 100% giúp hoàn thành việc lắp ráp hệ thống.</w:t>
            </w:r>
          </w:p>
          <w:p w:rsidR="00162809" w:rsidRPr="00D16713" w:rsidRDefault="00162809" w:rsidP="00750483">
            <w:pPr>
              <w:spacing w:before="120" w:after="120" w:line="259" w:lineRule="auto"/>
              <w:jc w:val="both"/>
              <w:rPr>
                <w:rFonts w:ascii="Times New Roman" w:hAnsi="Times New Roman"/>
              </w:rPr>
            </w:pPr>
            <w:r w:rsidRPr="00D16713">
              <w:rPr>
                <w:rFonts w:ascii="Times New Roman" w:hAnsi="Times New Roman"/>
              </w:rPr>
              <w:t>Hãng được chứng nhận ISO 9001, ISO 14001 và ISO 13485 và được nhận Giải thưởng Chất lượng Singapore (SQA) vào năm 2008, tương đương với Giải thưởng Chất lượng Quốc gia Malcolm Baldrige (MBNQA) ở Hoa Kỳ.</w:t>
            </w:r>
          </w:p>
        </w:tc>
      </w:tr>
    </w:tbl>
    <w:p w:rsidR="00162809" w:rsidRDefault="00162809" w:rsidP="00A368E0">
      <w:pPr>
        <w:rPr>
          <w:b/>
          <w:color w:val="1F497D"/>
          <w:sz w:val="36"/>
          <w:szCs w:val="36"/>
          <w:lang w:val="en-US" w:eastAsia="zh-CN"/>
        </w:rPr>
      </w:pPr>
    </w:p>
    <w:p w:rsidR="00162809" w:rsidRDefault="00162809" w:rsidP="00A368E0">
      <w:pPr>
        <w:rPr>
          <w:b/>
          <w:color w:val="1F497D"/>
          <w:sz w:val="36"/>
          <w:szCs w:val="36"/>
          <w:lang w:val="en-US" w:eastAsia="zh-CN"/>
        </w:rPr>
      </w:pPr>
    </w:p>
    <w:p w:rsidR="00A368E0" w:rsidRPr="002D3DAE" w:rsidRDefault="00A368E0" w:rsidP="00A368E0">
      <w:pPr>
        <w:rPr>
          <w:b/>
          <w:color w:val="1F497D"/>
          <w:sz w:val="36"/>
          <w:szCs w:val="36"/>
          <w:lang w:val="en-US" w:eastAsia="zh-CN"/>
        </w:rPr>
      </w:pPr>
      <w:r w:rsidRPr="002D3DAE">
        <w:rPr>
          <w:b/>
          <w:color w:val="1F497D"/>
          <w:sz w:val="36"/>
          <w:szCs w:val="36"/>
          <w:lang w:val="en-US" w:eastAsia="zh-CN"/>
        </w:rPr>
        <w:t>Suppliers needed for the following area</w:t>
      </w:r>
      <w:r w:rsidR="002D3DAE" w:rsidRPr="002D3DAE">
        <w:rPr>
          <w:b/>
          <w:color w:val="1F497D"/>
          <w:sz w:val="36"/>
          <w:szCs w:val="36"/>
          <w:lang w:val="en-US" w:eastAsia="zh-CN"/>
        </w:rPr>
        <w:t>s</w:t>
      </w:r>
      <w:r w:rsidRPr="002D3DAE">
        <w:rPr>
          <w:b/>
          <w:color w:val="1F497D"/>
          <w:sz w:val="36"/>
          <w:szCs w:val="36"/>
          <w:lang w:val="en-US" w:eastAsia="zh-CN"/>
        </w:rPr>
        <w:t xml:space="preserve"> :</w:t>
      </w:r>
    </w:p>
    <w:p w:rsidR="00A368E0" w:rsidRDefault="00A368E0" w:rsidP="00A368E0">
      <w:pPr>
        <w:rPr>
          <w:color w:val="1F497D"/>
          <w:lang w:val="en-US" w:eastAsia="zh-CN"/>
        </w:rPr>
      </w:pPr>
    </w:p>
    <w:p w:rsidR="00A368E0" w:rsidRPr="002D3DAE" w:rsidRDefault="00A368E0" w:rsidP="00A368E0">
      <w:pPr>
        <w:pStyle w:val="ListParagraph"/>
        <w:ind w:hanging="360"/>
        <w:rPr>
          <w:b/>
          <w:color w:val="1F497D"/>
          <w:sz w:val="28"/>
          <w:szCs w:val="28"/>
          <w:lang w:val="en-US" w:eastAsia="zh-CN"/>
        </w:rPr>
      </w:pPr>
      <w:r w:rsidRPr="002D3DAE">
        <w:rPr>
          <w:b/>
          <w:color w:val="1F497D"/>
          <w:sz w:val="28"/>
          <w:szCs w:val="28"/>
          <w:lang w:val="en-US" w:eastAsia="zh-CN"/>
        </w:rPr>
        <w:t>1.</w:t>
      </w:r>
      <w:r w:rsidRPr="002D3DAE">
        <w:rPr>
          <w:rFonts w:ascii="Times New Roman" w:hAnsi="Times New Roman"/>
          <w:b/>
          <w:color w:val="1F497D"/>
          <w:sz w:val="28"/>
          <w:szCs w:val="28"/>
          <w:lang w:val="en-US" w:eastAsia="zh-CN"/>
        </w:rPr>
        <w:t xml:space="preserve">      </w:t>
      </w:r>
      <w:r w:rsidRPr="002D3DAE">
        <w:rPr>
          <w:b/>
          <w:color w:val="1F497D"/>
          <w:sz w:val="28"/>
          <w:szCs w:val="28"/>
          <w:lang w:val="en-US" w:eastAsia="zh-CN"/>
        </w:rPr>
        <w:t>Precision Machining:</w:t>
      </w:r>
    </w:p>
    <w:p w:rsidR="00A368E0" w:rsidRPr="002D3DAE" w:rsidRDefault="00A368E0" w:rsidP="002D3DAE">
      <w:pPr>
        <w:pStyle w:val="ListParagraph"/>
        <w:ind w:firstLine="720"/>
        <w:rPr>
          <w:color w:val="1F497D"/>
          <w:sz w:val="28"/>
          <w:szCs w:val="28"/>
          <w:lang w:val="en-US" w:eastAsia="zh-CN"/>
        </w:rPr>
      </w:pPr>
      <w:r w:rsidRPr="002D3DAE">
        <w:rPr>
          <w:color w:val="1F497D"/>
          <w:sz w:val="28"/>
          <w:szCs w:val="28"/>
          <w:lang w:val="en-US" w:eastAsia="zh-CN"/>
        </w:rPr>
        <w:t>Accuracy up to 5 micron for general spec requirement.</w:t>
      </w:r>
    </w:p>
    <w:p w:rsidR="00A368E0" w:rsidRPr="002D3DAE" w:rsidRDefault="00A368E0" w:rsidP="002D3DAE">
      <w:pPr>
        <w:pStyle w:val="ListParagraph"/>
        <w:ind w:firstLine="720"/>
        <w:rPr>
          <w:color w:val="1F497D"/>
          <w:sz w:val="28"/>
          <w:szCs w:val="28"/>
          <w:lang w:val="en-US" w:eastAsia="zh-CN"/>
        </w:rPr>
      </w:pPr>
      <w:r w:rsidRPr="002D3DAE">
        <w:rPr>
          <w:color w:val="1F497D"/>
          <w:sz w:val="28"/>
          <w:szCs w:val="28"/>
          <w:lang w:val="en-US" w:eastAsia="zh-CN"/>
        </w:rPr>
        <w:t>CNC machine can take up 35”x25”x20” in size</w:t>
      </w:r>
    </w:p>
    <w:p w:rsidR="00A368E0" w:rsidRPr="002D3DAE" w:rsidRDefault="00A368E0" w:rsidP="002D3DAE">
      <w:pPr>
        <w:pStyle w:val="ListParagraph"/>
        <w:ind w:firstLine="720"/>
        <w:rPr>
          <w:color w:val="1F497D"/>
          <w:sz w:val="28"/>
          <w:szCs w:val="28"/>
          <w:lang w:val="en-US"/>
        </w:rPr>
      </w:pPr>
      <w:r w:rsidRPr="002D3DAE">
        <w:rPr>
          <w:color w:val="1F497D"/>
          <w:sz w:val="28"/>
          <w:szCs w:val="28"/>
          <w:lang w:val="en-US"/>
        </w:rPr>
        <w:t>Grinding and lapping machining for flatness.</w:t>
      </w:r>
    </w:p>
    <w:p w:rsidR="00A368E0" w:rsidRPr="002D3DAE" w:rsidRDefault="00A368E0" w:rsidP="002D3DAE">
      <w:pPr>
        <w:pStyle w:val="ListParagraph"/>
        <w:ind w:left="1440"/>
        <w:rPr>
          <w:color w:val="1F497D"/>
          <w:sz w:val="28"/>
          <w:szCs w:val="28"/>
          <w:lang w:val="en-US" w:eastAsia="zh-CN"/>
        </w:rPr>
      </w:pPr>
      <w:r w:rsidRPr="002D3DAE">
        <w:rPr>
          <w:color w:val="1F497D"/>
          <w:sz w:val="28"/>
          <w:szCs w:val="28"/>
          <w:lang w:val="en-US" w:eastAsia="zh-CN"/>
        </w:rPr>
        <w:t xml:space="preserve">Secondary processes needed  like anodizing for </w:t>
      </w:r>
      <w:r w:rsidR="002D3DAE" w:rsidRPr="002D3DAE">
        <w:rPr>
          <w:color w:val="1F497D"/>
          <w:sz w:val="28"/>
          <w:szCs w:val="28"/>
          <w:lang w:val="en-US" w:eastAsia="zh-CN"/>
        </w:rPr>
        <w:t>Aluminum</w:t>
      </w:r>
      <w:r w:rsidRPr="002D3DAE">
        <w:rPr>
          <w:color w:val="1F497D"/>
          <w:sz w:val="28"/>
          <w:szCs w:val="28"/>
          <w:lang w:val="en-US" w:eastAsia="zh-CN"/>
        </w:rPr>
        <w:t xml:space="preserve"> material, heat treatment etc.</w:t>
      </w:r>
    </w:p>
    <w:p w:rsidR="00A368E0" w:rsidRPr="002D3DAE" w:rsidRDefault="00A368E0" w:rsidP="00A368E0">
      <w:pPr>
        <w:pStyle w:val="ListParagraph"/>
        <w:rPr>
          <w:color w:val="1F497D"/>
          <w:sz w:val="28"/>
          <w:szCs w:val="28"/>
          <w:lang w:val="en-US" w:eastAsia="zh-CN"/>
        </w:rPr>
      </w:pPr>
    </w:p>
    <w:p w:rsidR="00A368E0" w:rsidRPr="002D3DAE" w:rsidRDefault="00A368E0" w:rsidP="00A368E0">
      <w:pPr>
        <w:pStyle w:val="ListParagraph"/>
        <w:ind w:hanging="360"/>
        <w:rPr>
          <w:b/>
          <w:color w:val="1F497D"/>
          <w:sz w:val="28"/>
          <w:szCs w:val="28"/>
          <w:lang w:val="en-US" w:eastAsia="zh-CN"/>
        </w:rPr>
      </w:pPr>
      <w:r w:rsidRPr="002D3DAE">
        <w:rPr>
          <w:b/>
          <w:color w:val="1F497D"/>
          <w:sz w:val="28"/>
          <w:szCs w:val="28"/>
          <w:lang w:val="en-US" w:eastAsia="zh-CN"/>
        </w:rPr>
        <w:t>2.</w:t>
      </w:r>
      <w:r w:rsidRPr="002D3DAE">
        <w:rPr>
          <w:rFonts w:ascii="Times New Roman" w:hAnsi="Times New Roman"/>
          <w:b/>
          <w:color w:val="1F497D"/>
          <w:sz w:val="28"/>
          <w:szCs w:val="28"/>
          <w:lang w:val="en-US" w:eastAsia="zh-CN"/>
        </w:rPr>
        <w:t xml:space="preserve">      </w:t>
      </w:r>
      <w:r w:rsidRPr="002D3DAE">
        <w:rPr>
          <w:b/>
          <w:color w:val="1F497D"/>
          <w:sz w:val="28"/>
          <w:szCs w:val="28"/>
          <w:lang w:val="en-US" w:eastAsia="zh-CN"/>
        </w:rPr>
        <w:t>Sheet metal/Fabrication</w:t>
      </w:r>
    </w:p>
    <w:p w:rsidR="00A368E0" w:rsidRPr="002D3DAE" w:rsidRDefault="00A368E0" w:rsidP="002D3DAE">
      <w:pPr>
        <w:pStyle w:val="ListParagraph"/>
        <w:ind w:left="1440"/>
        <w:rPr>
          <w:color w:val="1F497D"/>
          <w:sz w:val="28"/>
          <w:szCs w:val="28"/>
          <w:lang w:val="en-US" w:eastAsia="zh-CN"/>
        </w:rPr>
      </w:pPr>
      <w:r w:rsidRPr="002D3DAE">
        <w:rPr>
          <w:color w:val="1F497D"/>
          <w:sz w:val="28"/>
          <w:szCs w:val="28"/>
          <w:lang w:val="en-US" w:eastAsia="zh-CN"/>
        </w:rPr>
        <w:t xml:space="preserve">Soft tool process for low volume, laser cut machine with high speed capability not limiting to steel material –CRS/EG, </w:t>
      </w:r>
      <w:r w:rsidR="002D3DAE" w:rsidRPr="002D3DAE">
        <w:rPr>
          <w:color w:val="1F497D"/>
          <w:sz w:val="28"/>
          <w:szCs w:val="28"/>
          <w:lang w:val="en-US" w:eastAsia="zh-CN"/>
        </w:rPr>
        <w:t>Aluminum</w:t>
      </w:r>
      <w:r w:rsidRPr="002D3DAE">
        <w:rPr>
          <w:color w:val="1F497D"/>
          <w:sz w:val="28"/>
          <w:szCs w:val="28"/>
          <w:lang w:val="en-US" w:eastAsia="zh-CN"/>
        </w:rPr>
        <w:t xml:space="preserve">  &amp; stainless steel but include copper and brass.</w:t>
      </w:r>
    </w:p>
    <w:p w:rsidR="00A368E0" w:rsidRPr="002D3DAE" w:rsidRDefault="00A368E0" w:rsidP="002D3DAE">
      <w:pPr>
        <w:pStyle w:val="ListParagraph"/>
        <w:ind w:left="1440"/>
        <w:rPr>
          <w:color w:val="1F497D"/>
          <w:sz w:val="28"/>
          <w:szCs w:val="28"/>
          <w:lang w:val="en-US" w:eastAsia="zh-CN"/>
        </w:rPr>
      </w:pPr>
      <w:r w:rsidRPr="002D3DAE">
        <w:rPr>
          <w:color w:val="1F497D"/>
          <w:sz w:val="28"/>
          <w:szCs w:val="28"/>
          <w:lang w:val="en-US" w:eastAsia="zh-CN"/>
        </w:rPr>
        <w:t>Press brake capability of bending up to 6.0mm thickness – up to 1.8m length.</w:t>
      </w:r>
    </w:p>
    <w:p w:rsidR="00A368E0" w:rsidRPr="002D3DAE" w:rsidRDefault="00A368E0" w:rsidP="002D3DAE">
      <w:pPr>
        <w:pStyle w:val="ListParagraph"/>
        <w:ind w:firstLine="720"/>
        <w:rPr>
          <w:color w:val="1F497D"/>
          <w:sz w:val="28"/>
          <w:szCs w:val="28"/>
          <w:lang w:val="en-US" w:eastAsia="zh-CN"/>
        </w:rPr>
      </w:pPr>
      <w:r w:rsidRPr="002D3DAE">
        <w:rPr>
          <w:color w:val="1F497D"/>
          <w:sz w:val="28"/>
          <w:szCs w:val="28"/>
          <w:lang w:val="en-US" w:eastAsia="zh-CN"/>
        </w:rPr>
        <w:t>Certified AWS(American Welding Standard) Welder.</w:t>
      </w:r>
    </w:p>
    <w:p w:rsidR="00A368E0" w:rsidRPr="002D3DAE" w:rsidRDefault="00A368E0" w:rsidP="002D3DAE">
      <w:pPr>
        <w:pStyle w:val="ListParagraph"/>
        <w:ind w:firstLine="720"/>
        <w:rPr>
          <w:color w:val="1F497D"/>
          <w:sz w:val="28"/>
          <w:szCs w:val="28"/>
          <w:lang w:val="en-US" w:eastAsia="zh-CN"/>
        </w:rPr>
      </w:pPr>
      <w:r w:rsidRPr="002D3DAE">
        <w:rPr>
          <w:color w:val="1F497D"/>
          <w:sz w:val="28"/>
          <w:szCs w:val="28"/>
          <w:lang w:val="en-US" w:eastAsia="zh-CN"/>
        </w:rPr>
        <w:t>Secondary process like in-house powder coat prefer.</w:t>
      </w:r>
    </w:p>
    <w:p w:rsidR="00A368E0" w:rsidRPr="002D3DAE" w:rsidRDefault="00A368E0" w:rsidP="00A368E0">
      <w:pPr>
        <w:pStyle w:val="ListParagraph"/>
        <w:rPr>
          <w:color w:val="1F497D"/>
          <w:sz w:val="28"/>
          <w:szCs w:val="28"/>
          <w:lang w:val="en-US" w:eastAsia="zh-CN"/>
        </w:rPr>
      </w:pPr>
    </w:p>
    <w:p w:rsidR="00A368E0" w:rsidRPr="002D3DAE" w:rsidRDefault="00A368E0" w:rsidP="00A368E0">
      <w:pPr>
        <w:pStyle w:val="ListParagraph"/>
        <w:ind w:hanging="360"/>
        <w:rPr>
          <w:b/>
          <w:color w:val="1F497D"/>
          <w:sz w:val="28"/>
          <w:szCs w:val="28"/>
          <w:lang w:val="en-US" w:eastAsia="zh-CN"/>
        </w:rPr>
      </w:pPr>
      <w:r w:rsidRPr="002D3DAE">
        <w:rPr>
          <w:b/>
          <w:color w:val="1F497D"/>
          <w:sz w:val="28"/>
          <w:szCs w:val="28"/>
          <w:lang w:val="en-US" w:eastAsia="zh-CN"/>
        </w:rPr>
        <w:t>3.</w:t>
      </w:r>
      <w:r w:rsidRPr="002D3DAE">
        <w:rPr>
          <w:rFonts w:ascii="Times New Roman" w:hAnsi="Times New Roman"/>
          <w:b/>
          <w:color w:val="1F497D"/>
          <w:sz w:val="28"/>
          <w:szCs w:val="28"/>
          <w:lang w:val="en-US" w:eastAsia="zh-CN"/>
        </w:rPr>
        <w:t xml:space="preserve">      </w:t>
      </w:r>
      <w:r w:rsidRPr="002D3DAE">
        <w:rPr>
          <w:b/>
          <w:color w:val="1F497D"/>
          <w:sz w:val="28"/>
          <w:szCs w:val="28"/>
          <w:lang w:val="en-US" w:eastAsia="zh-CN"/>
        </w:rPr>
        <w:t>Plastic/Molding</w:t>
      </w:r>
    </w:p>
    <w:p w:rsidR="00A368E0" w:rsidRPr="002D3DAE" w:rsidRDefault="00A368E0" w:rsidP="002D3DAE">
      <w:pPr>
        <w:pStyle w:val="ListParagraph"/>
        <w:ind w:firstLine="720"/>
        <w:rPr>
          <w:color w:val="1F497D"/>
          <w:sz w:val="28"/>
          <w:szCs w:val="28"/>
          <w:lang w:val="en-US" w:eastAsia="zh-CN"/>
        </w:rPr>
      </w:pPr>
      <w:r w:rsidRPr="002D3DAE">
        <w:rPr>
          <w:color w:val="1F497D"/>
          <w:sz w:val="28"/>
          <w:szCs w:val="28"/>
          <w:lang w:val="en-US" w:eastAsia="zh-CN"/>
        </w:rPr>
        <w:t xml:space="preserve">Able to source and purchase for various types of resin needed. </w:t>
      </w:r>
    </w:p>
    <w:p w:rsidR="00A368E0" w:rsidRPr="002D3DAE" w:rsidRDefault="00A368E0" w:rsidP="00A368E0">
      <w:pPr>
        <w:pStyle w:val="ListParagraph"/>
        <w:rPr>
          <w:color w:val="1F497D"/>
          <w:sz w:val="28"/>
          <w:szCs w:val="28"/>
          <w:lang w:val="en-US" w:eastAsia="zh-CN"/>
        </w:rPr>
      </w:pPr>
    </w:p>
    <w:p w:rsidR="00A368E0" w:rsidRPr="002D3DAE" w:rsidRDefault="00A368E0" w:rsidP="00A368E0">
      <w:pPr>
        <w:pStyle w:val="ListParagraph"/>
        <w:ind w:hanging="360"/>
        <w:rPr>
          <w:b/>
          <w:color w:val="1F497D"/>
          <w:sz w:val="28"/>
          <w:szCs w:val="28"/>
          <w:lang w:val="en-US" w:eastAsia="zh-CN"/>
        </w:rPr>
      </w:pPr>
      <w:r w:rsidRPr="002D3DAE">
        <w:rPr>
          <w:b/>
          <w:color w:val="1F497D"/>
          <w:sz w:val="28"/>
          <w:szCs w:val="28"/>
          <w:lang w:val="en-US" w:eastAsia="zh-CN"/>
        </w:rPr>
        <w:t>4.</w:t>
      </w:r>
      <w:r w:rsidRPr="002D3DAE">
        <w:rPr>
          <w:rFonts w:ascii="Times New Roman" w:hAnsi="Times New Roman"/>
          <w:b/>
          <w:color w:val="1F497D"/>
          <w:sz w:val="28"/>
          <w:szCs w:val="28"/>
          <w:lang w:val="en-US" w:eastAsia="zh-CN"/>
        </w:rPr>
        <w:t xml:space="preserve">      </w:t>
      </w:r>
      <w:r w:rsidRPr="002D3DAE">
        <w:rPr>
          <w:b/>
          <w:color w:val="1F497D"/>
          <w:sz w:val="28"/>
          <w:szCs w:val="28"/>
          <w:lang w:val="en-US" w:eastAsia="zh-CN"/>
        </w:rPr>
        <w:t>PCB for High temperature application  and low volume FR4</w:t>
      </w:r>
    </w:p>
    <w:p w:rsidR="00A368E0" w:rsidRPr="002D3DAE" w:rsidRDefault="00A368E0" w:rsidP="002D3DAE">
      <w:pPr>
        <w:pStyle w:val="ListParagraph"/>
        <w:ind w:firstLine="720"/>
        <w:rPr>
          <w:color w:val="1F497D"/>
          <w:sz w:val="28"/>
          <w:szCs w:val="28"/>
          <w:lang w:val="en-US" w:eastAsia="zh-CN"/>
        </w:rPr>
      </w:pPr>
      <w:r w:rsidRPr="002D3DAE">
        <w:rPr>
          <w:color w:val="1F497D"/>
          <w:sz w:val="28"/>
          <w:szCs w:val="28"/>
          <w:lang w:val="en-US" w:eastAsia="zh-CN"/>
        </w:rPr>
        <w:t>Trace width min. 3.5mils</w:t>
      </w:r>
    </w:p>
    <w:p w:rsidR="00A368E0" w:rsidRPr="002D3DAE" w:rsidRDefault="00A368E0" w:rsidP="002D3DAE">
      <w:pPr>
        <w:pStyle w:val="ListParagraph"/>
        <w:ind w:firstLine="720"/>
        <w:rPr>
          <w:color w:val="1F497D"/>
          <w:sz w:val="28"/>
          <w:szCs w:val="28"/>
          <w:lang w:val="en-US" w:eastAsia="zh-CN"/>
        </w:rPr>
      </w:pPr>
      <w:r w:rsidRPr="002D3DAE">
        <w:rPr>
          <w:color w:val="1F497D"/>
          <w:sz w:val="28"/>
          <w:szCs w:val="28"/>
          <w:lang w:val="en-US" w:eastAsia="zh-CN"/>
        </w:rPr>
        <w:t>Hole to hole clearance : 4mils</w:t>
      </w:r>
    </w:p>
    <w:p w:rsidR="00A368E0" w:rsidRPr="002D3DAE" w:rsidRDefault="00A368E0" w:rsidP="002D3DAE">
      <w:pPr>
        <w:pStyle w:val="ListParagraph"/>
        <w:ind w:left="1440"/>
        <w:rPr>
          <w:color w:val="1F497D"/>
          <w:sz w:val="28"/>
          <w:szCs w:val="28"/>
          <w:lang w:val="en-US" w:eastAsia="zh-CN"/>
        </w:rPr>
      </w:pPr>
      <w:r w:rsidRPr="002D3DAE">
        <w:rPr>
          <w:color w:val="1F497D"/>
          <w:sz w:val="28"/>
          <w:szCs w:val="28"/>
          <w:lang w:val="en-US" w:eastAsia="zh-CN"/>
        </w:rPr>
        <w:t>PCB Material : FR4, Polyimide Arlon85N, Nelco N4000-13, ISOLA 415 / G200</w:t>
      </w:r>
    </w:p>
    <w:p w:rsidR="00A368E0" w:rsidRPr="002D3DAE" w:rsidRDefault="00A368E0" w:rsidP="002D3DAE">
      <w:pPr>
        <w:pStyle w:val="ListParagraph"/>
        <w:ind w:firstLine="720"/>
        <w:rPr>
          <w:color w:val="1F497D"/>
          <w:sz w:val="28"/>
          <w:szCs w:val="28"/>
          <w:lang w:val="en-US" w:eastAsia="zh-CN"/>
        </w:rPr>
      </w:pPr>
      <w:r w:rsidRPr="002D3DAE">
        <w:rPr>
          <w:color w:val="1F497D"/>
          <w:sz w:val="28"/>
          <w:szCs w:val="28"/>
          <w:lang w:val="en-US" w:eastAsia="zh-CN"/>
        </w:rPr>
        <w:t>Impedance control up to 50 ohms.</w:t>
      </w:r>
    </w:p>
    <w:p w:rsidR="00A368E0" w:rsidRPr="002D3DAE" w:rsidRDefault="00A368E0" w:rsidP="00A368E0">
      <w:pPr>
        <w:pStyle w:val="ListParagraph"/>
        <w:rPr>
          <w:color w:val="1F497D"/>
          <w:sz w:val="28"/>
          <w:szCs w:val="28"/>
          <w:lang w:val="en-US" w:eastAsia="zh-CN"/>
        </w:rPr>
      </w:pPr>
    </w:p>
    <w:p w:rsidR="00A368E0" w:rsidRPr="002D3DAE" w:rsidRDefault="00A368E0" w:rsidP="00A368E0">
      <w:pPr>
        <w:pStyle w:val="ListParagraph"/>
        <w:ind w:hanging="360"/>
        <w:rPr>
          <w:b/>
          <w:color w:val="1F497D"/>
          <w:sz w:val="28"/>
          <w:szCs w:val="28"/>
          <w:lang w:val="en-US" w:eastAsia="zh-CN"/>
        </w:rPr>
      </w:pPr>
      <w:r w:rsidRPr="002D3DAE">
        <w:rPr>
          <w:b/>
          <w:color w:val="1F497D"/>
          <w:sz w:val="28"/>
          <w:szCs w:val="28"/>
          <w:lang w:val="en-US" w:eastAsia="zh-CN"/>
        </w:rPr>
        <w:t>5.</w:t>
      </w:r>
      <w:r w:rsidRPr="002D3DAE">
        <w:rPr>
          <w:rFonts w:ascii="Times New Roman" w:hAnsi="Times New Roman"/>
          <w:b/>
          <w:color w:val="1F497D"/>
          <w:sz w:val="28"/>
          <w:szCs w:val="28"/>
          <w:lang w:val="en-US" w:eastAsia="zh-CN"/>
        </w:rPr>
        <w:t xml:space="preserve">      </w:t>
      </w:r>
      <w:r w:rsidRPr="002D3DAE">
        <w:rPr>
          <w:b/>
          <w:color w:val="1F497D"/>
          <w:sz w:val="28"/>
          <w:szCs w:val="28"/>
          <w:lang w:val="en-US" w:eastAsia="zh-CN"/>
        </w:rPr>
        <w:t>Cable harnessing/assembly</w:t>
      </w:r>
    </w:p>
    <w:p w:rsidR="00A368E0" w:rsidRPr="002D3DAE" w:rsidRDefault="00A368E0" w:rsidP="002D3DAE">
      <w:pPr>
        <w:pStyle w:val="ListParagraph"/>
        <w:ind w:left="1440"/>
        <w:rPr>
          <w:color w:val="1F497D"/>
          <w:sz w:val="28"/>
          <w:szCs w:val="28"/>
          <w:lang w:val="en-US" w:eastAsia="zh-CN"/>
        </w:rPr>
      </w:pPr>
      <w:r w:rsidRPr="002D3DAE">
        <w:rPr>
          <w:color w:val="1F497D"/>
          <w:sz w:val="28"/>
          <w:szCs w:val="28"/>
          <w:lang w:val="en-US" w:eastAsia="zh-CN"/>
        </w:rPr>
        <w:t xml:space="preserve">Capability in sourcing for electronic components and connectors </w:t>
      </w:r>
      <w:bookmarkStart w:id="0" w:name="_GoBack"/>
      <w:bookmarkEnd w:id="0"/>
      <w:r w:rsidRPr="002D3DAE">
        <w:rPr>
          <w:color w:val="1F497D"/>
          <w:sz w:val="28"/>
          <w:szCs w:val="28"/>
          <w:lang w:val="en-US" w:eastAsia="zh-CN"/>
        </w:rPr>
        <w:t>to facilitate the assembly work.</w:t>
      </w:r>
    </w:p>
    <w:p w:rsidR="00B70D7C" w:rsidRDefault="00B70D7C"/>
    <w:sectPr w:rsidR="00B70D7C" w:rsidSect="00162809">
      <w:pgSz w:w="11906" w:h="16838"/>
      <w:pgMar w:top="1440"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68E0"/>
    <w:rsid w:val="00162809"/>
    <w:rsid w:val="001B3E1D"/>
    <w:rsid w:val="002D3DAE"/>
    <w:rsid w:val="00742EB6"/>
    <w:rsid w:val="00A368E0"/>
    <w:rsid w:val="00B70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8E0"/>
    <w:pPr>
      <w:ind w:left="720"/>
    </w:pPr>
  </w:style>
  <w:style w:type="table" w:styleId="TableGrid">
    <w:name w:val="Table Grid"/>
    <w:basedOn w:val="TableNormal"/>
    <w:uiPriority w:val="39"/>
    <w:rsid w:val="00162809"/>
    <w:pPr>
      <w:spacing w:after="0" w:line="240" w:lineRule="auto"/>
    </w:pPr>
    <w:rPr>
      <w:rFonts w:eastAsiaTheme="minorEastAsia"/>
      <w:lang w:val="de-DE" w:eastAsia="de-DE" w:bidi="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2809"/>
    <w:rPr>
      <w:color w:val="0000FF" w:themeColor="hyperlink"/>
      <w:u w:val="single"/>
    </w:rPr>
  </w:style>
  <w:style w:type="paragraph" w:styleId="BalloonText">
    <w:name w:val="Balloon Text"/>
    <w:basedOn w:val="Normal"/>
    <w:link w:val="BalloonTextChar"/>
    <w:uiPriority w:val="99"/>
    <w:semiHidden/>
    <w:unhideWhenUsed/>
    <w:rsid w:val="00162809"/>
    <w:rPr>
      <w:rFonts w:ascii="Tahoma" w:hAnsi="Tahoma" w:cs="Tahoma"/>
      <w:sz w:val="16"/>
      <w:szCs w:val="16"/>
    </w:rPr>
  </w:style>
  <w:style w:type="character" w:customStyle="1" w:styleId="BalloonTextChar">
    <w:name w:val="Balloon Text Char"/>
    <w:basedOn w:val="DefaultParagraphFont"/>
    <w:link w:val="BalloonText"/>
    <w:uiPriority w:val="99"/>
    <w:semiHidden/>
    <w:rsid w:val="00162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8E0"/>
    <w:pPr>
      <w:ind w:left="720"/>
    </w:pPr>
  </w:style>
</w:styles>
</file>

<file path=word/webSettings.xml><?xml version="1.0" encoding="utf-8"?>
<w:webSettings xmlns:r="http://schemas.openxmlformats.org/officeDocument/2006/relationships" xmlns:w="http://schemas.openxmlformats.org/wordprocessingml/2006/main">
  <w:divs>
    <w:div w:id="5912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vi-tech.com.sg/" TargetMode="External"/><Relationship Id="rId5" Type="http://schemas.openxmlformats.org/officeDocument/2006/relationships/image" Target="media/image1.png"/><Relationship Id="rId4" Type="http://schemas.openxmlformats.org/officeDocument/2006/relationships/hyperlink" Target="http://www.google.com.sg/url?sa=i&amp;rct=j&amp;q=&amp;esrc=s&amp;source=images&amp;cd=&amp;cad=rja&amp;uact=8&amp;ved=0ahUKEwjt9fbso9TMAhVMLo8KHdLVCPcQjRwIBw&amp;url=http://www.avi-tech.com.sg/&amp;psig=AFQjCNH-H-JrvZzLOwrEGGBhlKwM7sc9NA&amp;ust=146313367"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kwok01</dc:creator>
  <cp:lastModifiedBy>vietlam</cp:lastModifiedBy>
  <cp:revision>3</cp:revision>
  <dcterms:created xsi:type="dcterms:W3CDTF">2016-07-26T02:20:00Z</dcterms:created>
  <dcterms:modified xsi:type="dcterms:W3CDTF">2016-07-26T02:47:00Z</dcterms:modified>
</cp:coreProperties>
</file>